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F24" w:rsidRPr="003D6798" w:rsidRDefault="003D6798" w:rsidP="003D67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798">
        <w:rPr>
          <w:rFonts w:ascii="Times New Roman" w:hAnsi="Times New Roman" w:cs="Times New Roman"/>
          <w:b/>
          <w:sz w:val="28"/>
          <w:szCs w:val="28"/>
        </w:rPr>
        <w:t xml:space="preserve">ДОГОВОР ПОСТАВКИ ГОДОВОЙ </w:t>
      </w:r>
      <w:r w:rsidRPr="003D6798">
        <w:rPr>
          <w:rFonts w:ascii="Times New Roman" w:hAnsi="Times New Roman" w:cs="Times New Roman"/>
          <w:b/>
          <w:sz w:val="28"/>
          <w:szCs w:val="28"/>
        </w:rPr>
        <w:t>№</w:t>
      </w:r>
    </w:p>
    <w:p w:rsidR="003D6798" w:rsidRDefault="003D6798" w:rsidP="003D6798">
      <w:pPr>
        <w:jc w:val="right"/>
        <w:rPr>
          <w:rFonts w:ascii="Times New Roman" w:hAnsi="Times New Roman" w:cs="Times New Roman"/>
          <w:sz w:val="28"/>
          <w:szCs w:val="28"/>
        </w:rPr>
      </w:pPr>
      <w:r w:rsidRPr="00A9403E">
        <w:rPr>
          <w:rFonts w:ascii="Times New Roman" w:hAnsi="Times New Roman" w:cs="Times New Roman"/>
          <w:sz w:val="28"/>
          <w:szCs w:val="28"/>
        </w:rPr>
        <w:t>г. Курск ______________ 202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9403E">
        <w:rPr>
          <w:rFonts w:ascii="Times New Roman" w:hAnsi="Times New Roman" w:cs="Times New Roman"/>
          <w:sz w:val="28"/>
          <w:szCs w:val="28"/>
        </w:rPr>
        <w:t> г.</w:t>
      </w:r>
    </w:p>
    <w:p w:rsidR="003D6798" w:rsidRDefault="003D6798" w:rsidP="003D6798">
      <w:pPr>
        <w:rPr>
          <w:rFonts w:ascii="Times New Roman" w:hAnsi="Times New Roman" w:cs="Times New Roman"/>
          <w:sz w:val="28"/>
          <w:szCs w:val="28"/>
        </w:rPr>
      </w:pPr>
      <w:r w:rsidRPr="00A9403E">
        <w:rPr>
          <w:rFonts w:ascii="Times New Roman" w:hAnsi="Times New Roman" w:cs="Times New Roman"/>
          <w:sz w:val="28"/>
          <w:szCs w:val="28"/>
        </w:rPr>
        <w:t>___________________________, действующий на основании _____________________, именуемое в дальнейшем «</w:t>
      </w:r>
      <w:r>
        <w:rPr>
          <w:rFonts w:ascii="Times New Roman" w:hAnsi="Times New Roman" w:cs="Times New Roman"/>
          <w:sz w:val="28"/>
          <w:szCs w:val="28"/>
        </w:rPr>
        <w:t>Поставщик», с одной стороны, и ________</w:t>
      </w:r>
      <w:r w:rsidRPr="00A9403E">
        <w:rPr>
          <w:rFonts w:ascii="Times New Roman" w:hAnsi="Times New Roman" w:cs="Times New Roman"/>
          <w:sz w:val="28"/>
          <w:szCs w:val="28"/>
        </w:rPr>
        <w:t>______________, в л</w:t>
      </w:r>
      <w:r>
        <w:rPr>
          <w:rFonts w:ascii="Times New Roman" w:hAnsi="Times New Roman" w:cs="Times New Roman"/>
          <w:sz w:val="28"/>
          <w:szCs w:val="28"/>
        </w:rPr>
        <w:t xml:space="preserve">ице _________________________, </w:t>
      </w:r>
      <w:r w:rsidRPr="00A9403E">
        <w:rPr>
          <w:rFonts w:ascii="Times New Roman" w:hAnsi="Times New Roman" w:cs="Times New Roman"/>
          <w:sz w:val="28"/>
          <w:szCs w:val="28"/>
        </w:rPr>
        <w:t>действующего на основании 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9403E">
        <w:rPr>
          <w:rFonts w:ascii="Times New Roman" w:hAnsi="Times New Roman" w:cs="Times New Roman"/>
          <w:sz w:val="28"/>
          <w:szCs w:val="28"/>
        </w:rPr>
        <w:t>, именуемый в дальнейшем «</w:t>
      </w:r>
      <w:r>
        <w:rPr>
          <w:rFonts w:ascii="Times New Roman" w:hAnsi="Times New Roman" w:cs="Times New Roman"/>
          <w:sz w:val="28"/>
          <w:szCs w:val="28"/>
        </w:rPr>
        <w:t>Покупатель</w:t>
      </w:r>
      <w:r w:rsidRPr="00A9403E">
        <w:rPr>
          <w:rFonts w:ascii="Times New Roman" w:hAnsi="Times New Roman" w:cs="Times New Roman"/>
          <w:sz w:val="28"/>
          <w:szCs w:val="28"/>
        </w:rPr>
        <w:t>», с другой стороны, заключили настоящий договор о нижеследующем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D6798" w:rsidRDefault="003D6798" w:rsidP="003D6798">
      <w:pPr>
        <w:rPr>
          <w:rFonts w:ascii="Times New Roman" w:hAnsi="Times New Roman" w:cs="Times New Roman"/>
          <w:sz w:val="28"/>
          <w:szCs w:val="28"/>
        </w:rPr>
      </w:pPr>
    </w:p>
    <w:p w:rsidR="003D6798" w:rsidRPr="00F57D66" w:rsidRDefault="003D6798" w:rsidP="00F57D6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D66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3D6798" w:rsidRPr="00F57D66" w:rsidRDefault="003D6798" w:rsidP="00F57D6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66">
        <w:rPr>
          <w:rFonts w:ascii="Times New Roman" w:hAnsi="Times New Roman" w:cs="Times New Roman"/>
          <w:sz w:val="28"/>
          <w:szCs w:val="28"/>
        </w:rPr>
        <w:t>Поставщик обязуется передавать в обусловленные договором сроки Покупателю товар для использования в предпринимательской деятельности или в иных целях, не связанных с личным, семейным, домашним и иным подобным использованием, а Покупатель — принимать этот товар и оплачивать его. В целях настоящего договора понятия «товар» и «товары» считаются эквивалентными и взаимозаменяемыми.</w:t>
      </w:r>
    </w:p>
    <w:p w:rsidR="003D6798" w:rsidRDefault="003D6798" w:rsidP="00F57D6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66">
        <w:rPr>
          <w:rFonts w:ascii="Times New Roman" w:hAnsi="Times New Roman" w:cs="Times New Roman"/>
          <w:sz w:val="28"/>
          <w:szCs w:val="28"/>
        </w:rPr>
        <w:t>Товаром по настоящему договору являются компьютеры, их составные части и комплектующие изделия, внешние устройства и сопутствующие изделия к компьютерам, телефонное оборудование, а также иная компьютерная, фото-, видео- и аудиотехника, а также оборудование для офисов.</w:t>
      </w:r>
    </w:p>
    <w:p w:rsidR="00F57D66" w:rsidRPr="00F57D66" w:rsidRDefault="00F57D66" w:rsidP="00F57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6798" w:rsidRPr="00F57D66" w:rsidRDefault="003D6798" w:rsidP="00F57D6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D66">
        <w:rPr>
          <w:rFonts w:ascii="Times New Roman" w:hAnsi="Times New Roman" w:cs="Times New Roman"/>
          <w:b/>
          <w:sz w:val="28"/>
          <w:szCs w:val="28"/>
        </w:rPr>
        <w:t>Условия поставки</w:t>
      </w:r>
    </w:p>
    <w:p w:rsidR="003D6798" w:rsidRPr="00F57D66" w:rsidRDefault="003D6798" w:rsidP="00F57D6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66">
        <w:rPr>
          <w:rFonts w:ascii="Times New Roman" w:hAnsi="Times New Roman" w:cs="Times New Roman"/>
          <w:sz w:val="28"/>
          <w:szCs w:val="28"/>
        </w:rPr>
        <w:t>В течение срока действия настоящего договора товар поставляется отдельными партиями, формируемыми на основании заявок Покупателя. Согласование сторонами условий о количестве, ассортименте, цене и сроке поставки товара в партии может производиться в устной или письменной форме любым способом, в том числе по электронной почте, посредством факсимильной связи, а также с помощью иных видов связи.</w:t>
      </w:r>
    </w:p>
    <w:p w:rsidR="003D6798" w:rsidRPr="00F57D66" w:rsidRDefault="00F57D66" w:rsidP="00F57D6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поставки - выборка</w:t>
      </w:r>
      <w:r w:rsidR="003D6798" w:rsidRPr="00F57D66">
        <w:rPr>
          <w:rFonts w:ascii="Times New Roman" w:hAnsi="Times New Roman" w:cs="Times New Roman"/>
          <w:sz w:val="28"/>
          <w:szCs w:val="28"/>
        </w:rPr>
        <w:t xml:space="preserve"> товара со склада Поставщика.</w:t>
      </w:r>
    </w:p>
    <w:p w:rsidR="003D6798" w:rsidRPr="00F57D66" w:rsidRDefault="00F57D66" w:rsidP="00F57D6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поставке товара</w:t>
      </w:r>
      <w:r w:rsidR="003D6798" w:rsidRPr="00F57D66">
        <w:rPr>
          <w:rFonts w:ascii="Times New Roman" w:hAnsi="Times New Roman" w:cs="Times New Roman"/>
          <w:sz w:val="28"/>
          <w:szCs w:val="28"/>
        </w:rPr>
        <w:t xml:space="preserve"> применяются следующие правила:</w:t>
      </w:r>
    </w:p>
    <w:p w:rsidR="003D6798" w:rsidRPr="00F57D66" w:rsidRDefault="00F57D66" w:rsidP="00F57D66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Товар должен быть подготовлен </w:t>
      </w:r>
      <w:r w:rsidR="003D6798" w:rsidRPr="00F57D66">
        <w:rPr>
          <w:rFonts w:ascii="Times New Roman" w:hAnsi="Times New Roman" w:cs="Times New Roman"/>
          <w:sz w:val="28"/>
          <w:szCs w:val="28"/>
        </w:rPr>
        <w:t>Поставщиком к передаче, а Покупателю направлена информация о такой готовности (телефонограммой, по электронной почте, посредством факсимильной связи или иным способом). Покупатель обязан принять товар не позднее 3 (трех) рабочих дней со дня получения информации о готовности товара для передачи.</w:t>
      </w:r>
    </w:p>
    <w:p w:rsidR="003D6798" w:rsidRPr="00F57D66" w:rsidRDefault="003D6798" w:rsidP="00F57D66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66">
        <w:rPr>
          <w:rFonts w:ascii="Times New Roman" w:hAnsi="Times New Roman" w:cs="Times New Roman"/>
          <w:sz w:val="28"/>
          <w:szCs w:val="28"/>
        </w:rPr>
        <w:t>Передача товара на складе Поставщика производится Покупателю (или иному уполномоченному им лицу) при предъявлении документов, удостоверяющих полномочия на получение товара и оформляется подписанием товарной накладной по форме ТОРГ-12.</w:t>
      </w:r>
    </w:p>
    <w:p w:rsidR="003D6798" w:rsidRPr="00F57D66" w:rsidRDefault="00F57D66" w:rsidP="00F57D66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передаче товара</w:t>
      </w:r>
      <w:r w:rsidR="003D6798" w:rsidRPr="00F57D66">
        <w:rPr>
          <w:rFonts w:ascii="Times New Roman" w:hAnsi="Times New Roman" w:cs="Times New Roman"/>
          <w:sz w:val="28"/>
          <w:szCs w:val="28"/>
        </w:rPr>
        <w:t xml:space="preserve"> на складе Поставщика должна быть произведена приёмка товара по количеству и ассортименту, в ходе которой Покупатель (или уполномоченное им лицо) обязан удостовериться в соответствии количества и ассортимента фактически полученного товара условиям настоящего договора. Если до момента подписания накладной будет обнаружено несоответствие количества или ассортимента </w:t>
      </w:r>
      <w:r w:rsidR="003D6798" w:rsidRPr="00F57D66">
        <w:rPr>
          <w:rFonts w:ascii="Times New Roman" w:hAnsi="Times New Roman" w:cs="Times New Roman"/>
          <w:sz w:val="28"/>
          <w:szCs w:val="28"/>
        </w:rPr>
        <w:lastRenderedPageBreak/>
        <w:t>передаваемого товара условиям настоящего договора, Поставщик обязан немедленно устранить такое несоответствие, а если немедленное устранение такого несоответствия невозможно, в товарной накладной указывается количество и ассортимент фактически переданного товара.</w:t>
      </w:r>
    </w:p>
    <w:p w:rsidR="003D6798" w:rsidRPr="00F57D66" w:rsidRDefault="003D6798" w:rsidP="00F57D66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66">
        <w:rPr>
          <w:rFonts w:ascii="Times New Roman" w:hAnsi="Times New Roman" w:cs="Times New Roman"/>
          <w:sz w:val="28"/>
          <w:szCs w:val="28"/>
        </w:rPr>
        <w:t>Подписание сторонами товарной накладной по форме ТОРГ-12 подтверждает, что Покупателю передан товар в количестве и ассортименте, указанных в этой накладной, и что обязанность Поставщика по передаче этого товара Покупателю исполнена.</w:t>
      </w:r>
    </w:p>
    <w:p w:rsidR="003D6798" w:rsidRPr="00F57D66" w:rsidRDefault="003D6798" w:rsidP="00F57D6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66">
        <w:rPr>
          <w:rFonts w:ascii="Times New Roman" w:hAnsi="Times New Roman" w:cs="Times New Roman"/>
          <w:sz w:val="28"/>
          <w:szCs w:val="28"/>
        </w:rPr>
        <w:t>Право собственности на товар, а также риски его повреждения или утраты, переходят от Поставщика к Покупателю с момента приема-передачи товара.</w:t>
      </w:r>
    </w:p>
    <w:p w:rsidR="003D6798" w:rsidRDefault="003D6798" w:rsidP="00F57D6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66">
        <w:rPr>
          <w:rFonts w:ascii="Times New Roman" w:hAnsi="Times New Roman" w:cs="Times New Roman"/>
          <w:sz w:val="28"/>
          <w:szCs w:val="28"/>
        </w:rPr>
        <w:t>Моментом приёма-передачи товара в целях толкования настоящего договора считается момент подписания соответствующей (товарной или товарно-транспортной) накладной обеими сторонами (Поставщиком и Покупателем или уполномоченными ими лицами).</w:t>
      </w:r>
    </w:p>
    <w:p w:rsidR="00F57D66" w:rsidRPr="00F57D66" w:rsidRDefault="00F57D66" w:rsidP="00F57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6798" w:rsidRPr="00F57D66" w:rsidRDefault="009A1BAA" w:rsidP="00F57D6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D66">
        <w:rPr>
          <w:rFonts w:ascii="Times New Roman" w:hAnsi="Times New Roman" w:cs="Times New Roman"/>
          <w:b/>
          <w:sz w:val="28"/>
          <w:szCs w:val="28"/>
        </w:rPr>
        <w:t>Порядок расчетов</w:t>
      </w:r>
    </w:p>
    <w:p w:rsidR="009A1BAA" w:rsidRPr="00F57D66" w:rsidRDefault="00F57D66" w:rsidP="00F57D6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производится</w:t>
      </w:r>
      <w:r w:rsidR="009A1BAA" w:rsidRPr="00F57D66">
        <w:rPr>
          <w:rFonts w:ascii="Times New Roman" w:hAnsi="Times New Roman" w:cs="Times New Roman"/>
          <w:sz w:val="28"/>
          <w:szCs w:val="28"/>
        </w:rPr>
        <w:t xml:space="preserve"> предварительно (до его передачи Покупателю).</w:t>
      </w:r>
    </w:p>
    <w:p w:rsidR="009A1BAA" w:rsidRDefault="009A1BAA" w:rsidP="00F57D6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66">
        <w:rPr>
          <w:rFonts w:ascii="Times New Roman" w:hAnsi="Times New Roman" w:cs="Times New Roman"/>
          <w:sz w:val="28"/>
          <w:szCs w:val="28"/>
        </w:rPr>
        <w:t>Расчеты производятся денежными средствами в рублях Россий</w:t>
      </w:r>
      <w:r w:rsidR="00F57D66">
        <w:rPr>
          <w:rFonts w:ascii="Times New Roman" w:hAnsi="Times New Roman" w:cs="Times New Roman"/>
          <w:sz w:val="28"/>
          <w:szCs w:val="28"/>
        </w:rPr>
        <w:t xml:space="preserve">ской Федерации. Форма оплаты по </w:t>
      </w:r>
      <w:r w:rsidRPr="00F57D66">
        <w:rPr>
          <w:rFonts w:ascii="Times New Roman" w:hAnsi="Times New Roman" w:cs="Times New Roman"/>
          <w:sz w:val="28"/>
          <w:szCs w:val="28"/>
        </w:rPr>
        <w:t>настоящему договору</w:t>
      </w:r>
      <w:r w:rsidR="00F57D66">
        <w:rPr>
          <w:rFonts w:ascii="Times New Roman" w:hAnsi="Times New Roman" w:cs="Times New Roman"/>
          <w:sz w:val="28"/>
          <w:szCs w:val="28"/>
        </w:rPr>
        <w:t xml:space="preserve"> </w:t>
      </w:r>
      <w:r w:rsidRPr="00F57D66">
        <w:rPr>
          <w:rFonts w:ascii="Times New Roman" w:hAnsi="Times New Roman" w:cs="Times New Roman"/>
          <w:sz w:val="28"/>
          <w:szCs w:val="28"/>
        </w:rPr>
        <w:t>- безналичный расчет.  Днём оплаты считается день поступления денежных средств на расчетный счет Поставщика.</w:t>
      </w:r>
    </w:p>
    <w:p w:rsidR="00F57D66" w:rsidRPr="00F57D66" w:rsidRDefault="00F57D66" w:rsidP="00F57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A1BAA" w:rsidRPr="00F57D66" w:rsidRDefault="009A1BAA" w:rsidP="00F57D6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D66">
        <w:rPr>
          <w:rFonts w:ascii="Times New Roman" w:hAnsi="Times New Roman" w:cs="Times New Roman"/>
          <w:b/>
          <w:sz w:val="28"/>
          <w:szCs w:val="28"/>
        </w:rPr>
        <w:t>Качество товара и гарантия</w:t>
      </w:r>
    </w:p>
    <w:p w:rsidR="009A1BAA" w:rsidRPr="00F57D66" w:rsidRDefault="009A1BAA" w:rsidP="00F57D6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66">
        <w:rPr>
          <w:rFonts w:ascii="Times New Roman" w:hAnsi="Times New Roman" w:cs="Times New Roman"/>
          <w:sz w:val="28"/>
          <w:szCs w:val="28"/>
        </w:rPr>
        <w:t>Качество товара должно соответствовать его назначению, условиям, устанавливаемым его изготовителем, а также действующим в Российской Федерации обязательным требованиям.</w:t>
      </w:r>
    </w:p>
    <w:p w:rsidR="009A1BAA" w:rsidRDefault="009A1BAA" w:rsidP="00F57D6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66">
        <w:rPr>
          <w:rFonts w:ascii="Times New Roman" w:hAnsi="Times New Roman" w:cs="Times New Roman"/>
          <w:sz w:val="28"/>
          <w:szCs w:val="28"/>
        </w:rPr>
        <w:t>Гарантийный срок на товар указан в гарантийных обязательствах Поставщика, выдаваемых Покупателю вместе с товаром (в форме гарантийных талонов, записей о гарантийном сроке в накладных и др.).</w:t>
      </w:r>
    </w:p>
    <w:p w:rsidR="00F57D66" w:rsidRPr="00F57D66" w:rsidRDefault="00F57D66" w:rsidP="00F57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A1BAA" w:rsidRPr="00F57D66" w:rsidRDefault="009A1BAA" w:rsidP="00F57D6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D66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9A1BAA" w:rsidRPr="00F57D66" w:rsidRDefault="009A1BAA" w:rsidP="00F57D6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66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законодательством.</w:t>
      </w:r>
    </w:p>
    <w:p w:rsidR="009A1BAA" w:rsidRPr="00F57D66" w:rsidRDefault="009A1BAA" w:rsidP="00F57D6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66">
        <w:rPr>
          <w:rFonts w:ascii="Times New Roman" w:hAnsi="Times New Roman" w:cs="Times New Roman"/>
          <w:sz w:val="28"/>
          <w:szCs w:val="28"/>
        </w:rPr>
        <w:t>В случае нарушения сроков оплаты Поставщик вправе потребовать у Покупателя уплаты пени в размере 0,1% (одной десятой процента) от просроченной суммы за каждый день просрочки, если иное не установлено настоящим договором.</w:t>
      </w:r>
    </w:p>
    <w:p w:rsidR="009A1BAA" w:rsidRPr="00F57D66" w:rsidRDefault="009A1BAA" w:rsidP="00F57D6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66">
        <w:rPr>
          <w:rFonts w:ascii="Times New Roman" w:hAnsi="Times New Roman" w:cs="Times New Roman"/>
          <w:sz w:val="28"/>
          <w:szCs w:val="28"/>
        </w:rPr>
        <w:t>В случае нарушения сроков передачи товара Покупатель вправе потребовать от Поставщика уплаты пени в размере 0,1 % (одной десятой процента) от цены товара, передача которого просрочена, за каждый день просрочки.</w:t>
      </w:r>
    </w:p>
    <w:p w:rsidR="009A1BAA" w:rsidRPr="00F57D66" w:rsidRDefault="009A1BAA" w:rsidP="00F57D6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66">
        <w:rPr>
          <w:rFonts w:ascii="Times New Roman" w:hAnsi="Times New Roman" w:cs="Times New Roman"/>
          <w:sz w:val="28"/>
          <w:szCs w:val="28"/>
        </w:rPr>
        <w:t>Уплата пеней производится только в случае признания их плательщиком или наличия соответствующего решения суда, вступившего в законную силу.</w:t>
      </w:r>
    </w:p>
    <w:p w:rsidR="009A1BAA" w:rsidRDefault="009A1BAA" w:rsidP="00F57D6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66">
        <w:rPr>
          <w:rFonts w:ascii="Times New Roman" w:hAnsi="Times New Roman" w:cs="Times New Roman"/>
          <w:sz w:val="28"/>
          <w:szCs w:val="28"/>
        </w:rPr>
        <w:t>Уплата пеней и применение иных санкций, предусмотренных договором</w:t>
      </w:r>
      <w:r w:rsidR="00F57D66">
        <w:rPr>
          <w:rFonts w:ascii="Times New Roman" w:hAnsi="Times New Roman" w:cs="Times New Roman"/>
          <w:sz w:val="28"/>
          <w:szCs w:val="28"/>
        </w:rPr>
        <w:t>,</w:t>
      </w:r>
      <w:r w:rsidRPr="00F57D66">
        <w:rPr>
          <w:rFonts w:ascii="Times New Roman" w:hAnsi="Times New Roman" w:cs="Times New Roman"/>
          <w:sz w:val="28"/>
          <w:szCs w:val="28"/>
        </w:rPr>
        <w:t xml:space="preserve"> не освобождает стороны от исполнения своих обязательств по настоящему договору.</w:t>
      </w:r>
    </w:p>
    <w:p w:rsidR="00F57D66" w:rsidRPr="00F57D66" w:rsidRDefault="00F57D66" w:rsidP="00F57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A1BAA" w:rsidRPr="00F57D66" w:rsidRDefault="009A1BAA" w:rsidP="00F57D6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D66">
        <w:rPr>
          <w:rFonts w:ascii="Times New Roman" w:hAnsi="Times New Roman" w:cs="Times New Roman"/>
          <w:b/>
          <w:sz w:val="28"/>
          <w:szCs w:val="28"/>
        </w:rPr>
        <w:t>Разрешение споров</w:t>
      </w:r>
    </w:p>
    <w:p w:rsidR="009A1BAA" w:rsidRPr="00F57D66" w:rsidRDefault="009A1BAA" w:rsidP="00F57D6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66">
        <w:rPr>
          <w:rFonts w:ascii="Times New Roman" w:hAnsi="Times New Roman" w:cs="Times New Roman"/>
          <w:sz w:val="28"/>
          <w:szCs w:val="28"/>
        </w:rPr>
        <w:lastRenderedPageBreak/>
        <w:t>Досудебный претензионный порядок урегулирования споров обязателен. Претензия должна быть предъявлена в письменной форме и подпи</w:t>
      </w:r>
      <w:r w:rsidR="00F57D66">
        <w:rPr>
          <w:rFonts w:ascii="Times New Roman" w:hAnsi="Times New Roman" w:cs="Times New Roman"/>
          <w:sz w:val="28"/>
          <w:szCs w:val="28"/>
        </w:rPr>
        <w:t xml:space="preserve">сана руководителем организации </w:t>
      </w:r>
      <w:r w:rsidRPr="00F57D66">
        <w:rPr>
          <w:rFonts w:ascii="Times New Roman" w:hAnsi="Times New Roman" w:cs="Times New Roman"/>
          <w:sz w:val="28"/>
          <w:szCs w:val="28"/>
        </w:rPr>
        <w:t>или специально уполномоченным на то лицом.</w:t>
      </w:r>
    </w:p>
    <w:p w:rsidR="009A1BAA" w:rsidRPr="00F57D66" w:rsidRDefault="009A1BAA" w:rsidP="00F57D6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66">
        <w:rPr>
          <w:rFonts w:ascii="Times New Roman" w:hAnsi="Times New Roman" w:cs="Times New Roman"/>
          <w:sz w:val="28"/>
          <w:szCs w:val="28"/>
        </w:rPr>
        <w:t>Претензия должна быть рассмотрена в течение 10 (десяти) рабочих дней со дня ее получения. Ответ на претензию должен быть дан в письменной форме и под</w:t>
      </w:r>
      <w:r w:rsidR="00F57D66">
        <w:rPr>
          <w:rFonts w:ascii="Times New Roman" w:hAnsi="Times New Roman" w:cs="Times New Roman"/>
          <w:sz w:val="28"/>
          <w:szCs w:val="28"/>
        </w:rPr>
        <w:t>писан руководителем организации</w:t>
      </w:r>
      <w:r w:rsidRPr="00F57D66">
        <w:rPr>
          <w:rFonts w:ascii="Times New Roman" w:hAnsi="Times New Roman" w:cs="Times New Roman"/>
          <w:sz w:val="28"/>
          <w:szCs w:val="28"/>
        </w:rPr>
        <w:t xml:space="preserve"> или специально уполномоченным на то лицом.</w:t>
      </w:r>
    </w:p>
    <w:p w:rsidR="009A1BAA" w:rsidRDefault="009A1BAA" w:rsidP="00F57D6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66">
        <w:rPr>
          <w:rFonts w:ascii="Times New Roman" w:hAnsi="Times New Roman" w:cs="Times New Roman"/>
          <w:sz w:val="28"/>
          <w:szCs w:val="28"/>
        </w:rPr>
        <w:t>При исчерпании возможностей досудебного порядка разрешения спора, предусмотренного настоящим договором (если сторона, которой была направлена претензия, не удовлетворила её хотя бы в части или уклонилась от ответа по существу, а другая сторона продолжает настаивать на своих требованиях), спор рассматривается Арбитражным судом по месту нахождения ответчика.</w:t>
      </w:r>
    </w:p>
    <w:p w:rsidR="00F57D66" w:rsidRPr="00F57D66" w:rsidRDefault="00F57D66" w:rsidP="00F57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A1BAA" w:rsidRPr="00F57D66" w:rsidRDefault="009A1BAA" w:rsidP="00F57D6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D66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9A1BAA" w:rsidRPr="00F57D66" w:rsidRDefault="009A1BAA" w:rsidP="00F57D6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66">
        <w:rPr>
          <w:rFonts w:ascii="Times New Roman" w:hAnsi="Times New Roman" w:cs="Times New Roman"/>
          <w:sz w:val="28"/>
          <w:szCs w:val="28"/>
        </w:rPr>
        <w:t>Настоящий договор вступает в силу в день его подписания и действует сроком один год. Если до истечения срока действия договора ни одна из сторон не заявила другой об отказе от такого продления, то договор считается автоматически продлённым на один год, и так далее. В случае поступления такого отказа от какой-либо стороны и прекращения договора вследствие этого события по истечении текущего года, возникшие в период действия договора обязательства сторон друг перед другом должны быть исполнены в установленный для них ранее срок, а если такой срок не был установлен, то не позднее 15 (пятнадцати) дней после прекращения договора.</w:t>
      </w:r>
    </w:p>
    <w:p w:rsidR="009A1BAA" w:rsidRPr="00F57D66" w:rsidRDefault="009A1BAA" w:rsidP="00F57D6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66">
        <w:rPr>
          <w:rFonts w:ascii="Times New Roman" w:hAnsi="Times New Roman" w:cs="Times New Roman"/>
          <w:sz w:val="28"/>
          <w:szCs w:val="28"/>
        </w:rPr>
        <w:t>Все изменения и дополнения к настоящему договору должны быть совершены в той же форме, что и сам договор.</w:t>
      </w:r>
    </w:p>
    <w:p w:rsidR="009A1BAA" w:rsidRPr="00F57D66" w:rsidRDefault="009A1BAA" w:rsidP="00F57D6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66">
        <w:rPr>
          <w:rFonts w:ascii="Times New Roman" w:hAnsi="Times New Roman" w:cs="Times New Roman"/>
          <w:sz w:val="28"/>
          <w:szCs w:val="28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9A1BAA" w:rsidRDefault="009A1BAA" w:rsidP="00F57D6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66">
        <w:rPr>
          <w:rFonts w:ascii="Times New Roman" w:hAnsi="Times New Roman" w:cs="Times New Roman"/>
          <w:sz w:val="28"/>
          <w:szCs w:val="28"/>
        </w:rPr>
        <w:t>Настоящий договор составлен в двух экземплярах (по одному каждой из сторон).</w:t>
      </w:r>
    </w:p>
    <w:p w:rsidR="00F57D66" w:rsidRPr="00F57D66" w:rsidRDefault="00F57D66" w:rsidP="00F57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A1BAA" w:rsidRPr="00F57D66" w:rsidRDefault="009A1BAA" w:rsidP="00F57D6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D66">
        <w:rPr>
          <w:rFonts w:ascii="Times New Roman" w:hAnsi="Times New Roman" w:cs="Times New Roman"/>
          <w:b/>
          <w:sz w:val="28"/>
          <w:szCs w:val="28"/>
        </w:rPr>
        <w:t>Стороны договора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A1BAA" w:rsidRPr="007E2E4B" w:rsidTr="00A922B1">
        <w:tc>
          <w:tcPr>
            <w:tcW w:w="5228" w:type="dxa"/>
          </w:tcPr>
          <w:p w:rsidR="009A1BAA" w:rsidRDefault="009A1BAA" w:rsidP="00A922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Поставщик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A1BAA" w:rsidRPr="009A1BAA" w:rsidRDefault="009A1BAA" w:rsidP="00A922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BA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A1BAA" w:rsidRPr="009A1BAA" w:rsidRDefault="009A1BAA" w:rsidP="00A922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BAA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  <w:r w:rsidR="00AE41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1BAA" w:rsidRPr="009A1BAA" w:rsidRDefault="009A1BAA" w:rsidP="00A922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BAA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  <w:r w:rsidR="00AE41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1BAA" w:rsidRPr="009A1BAA" w:rsidRDefault="009A1BAA" w:rsidP="00A922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BA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9A1BAA" w:rsidRPr="009A1BAA" w:rsidRDefault="009A1BAA" w:rsidP="00A922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BAA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  <w:r w:rsidRPr="009A1BAA">
              <w:rPr>
                <w:rFonts w:ascii="Times New Roman" w:hAnsi="Times New Roman" w:cs="Times New Roman"/>
                <w:sz w:val="24"/>
                <w:szCs w:val="24"/>
              </w:rPr>
              <w:br/>
              <w:t>КПП:</w:t>
            </w:r>
            <w:r w:rsidRPr="009A1BAA">
              <w:rPr>
                <w:rFonts w:ascii="Times New Roman" w:hAnsi="Times New Roman" w:cs="Times New Roman"/>
                <w:sz w:val="24"/>
                <w:szCs w:val="24"/>
              </w:rPr>
              <w:br/>
              <w:t>ОКПО:</w:t>
            </w:r>
            <w:r w:rsidRPr="009A1BAA">
              <w:rPr>
                <w:rFonts w:ascii="Times New Roman" w:hAnsi="Times New Roman" w:cs="Times New Roman"/>
                <w:sz w:val="24"/>
                <w:szCs w:val="24"/>
              </w:rPr>
              <w:br/>
              <w:t>ОКОПФ:</w:t>
            </w:r>
            <w:r w:rsidRPr="009A1BAA">
              <w:rPr>
                <w:rFonts w:ascii="Times New Roman" w:hAnsi="Times New Roman" w:cs="Times New Roman"/>
                <w:sz w:val="24"/>
                <w:szCs w:val="24"/>
              </w:rPr>
              <w:br/>
              <w:t>ОКВЭД:</w:t>
            </w:r>
            <w:r w:rsidRPr="009A1BAA">
              <w:rPr>
                <w:rFonts w:ascii="Times New Roman" w:hAnsi="Times New Roman" w:cs="Times New Roman"/>
                <w:sz w:val="24"/>
                <w:szCs w:val="24"/>
              </w:rPr>
              <w:br/>
              <w:t>ОКОГУ:</w:t>
            </w:r>
            <w:r w:rsidRPr="009A1BAA">
              <w:rPr>
                <w:rFonts w:ascii="Times New Roman" w:hAnsi="Times New Roman" w:cs="Times New Roman"/>
                <w:sz w:val="24"/>
                <w:szCs w:val="24"/>
              </w:rPr>
              <w:br/>
              <w:t>р/с</w:t>
            </w:r>
            <w:bookmarkStart w:id="0" w:name="_GoBack"/>
            <w:bookmarkEnd w:id="0"/>
            <w:r w:rsidRPr="009A1BAA">
              <w:rPr>
                <w:rFonts w:ascii="Times New Roman" w:hAnsi="Times New Roman" w:cs="Times New Roman"/>
                <w:sz w:val="24"/>
                <w:szCs w:val="24"/>
              </w:rPr>
              <w:br/>
              <w:t>к/с</w:t>
            </w:r>
            <w:r w:rsidRPr="009A1BAA">
              <w:rPr>
                <w:rFonts w:ascii="Times New Roman" w:hAnsi="Times New Roman" w:cs="Times New Roman"/>
                <w:sz w:val="24"/>
                <w:szCs w:val="24"/>
              </w:rPr>
              <w:br/>
              <w:t>Банк:</w:t>
            </w:r>
            <w:r w:rsidRPr="009A1BAA">
              <w:rPr>
                <w:rFonts w:ascii="Times New Roman" w:hAnsi="Times New Roman" w:cs="Times New Roman"/>
                <w:sz w:val="24"/>
                <w:szCs w:val="24"/>
              </w:rPr>
              <w:br/>
              <w:t>БИК</w:t>
            </w:r>
          </w:p>
          <w:p w:rsidR="009A1BAA" w:rsidRDefault="009A1BAA" w:rsidP="00A922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BAA" w:rsidRDefault="009A1BAA" w:rsidP="00A922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BAA" w:rsidRDefault="009A1BAA" w:rsidP="00A922B1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  <w:p w:rsidR="009A1BAA" w:rsidRDefault="009A1BAA" w:rsidP="00A922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 Подпись</w:t>
            </w:r>
          </w:p>
          <w:p w:rsidR="009A1BAA" w:rsidRPr="007E2E4B" w:rsidRDefault="009A1BAA" w:rsidP="00A922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8" w:type="dxa"/>
          </w:tcPr>
          <w:p w:rsidR="009A1BAA" w:rsidRDefault="009A1BAA" w:rsidP="00A922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Покупатель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A1BAA" w:rsidRPr="009A1BAA" w:rsidRDefault="009A1BAA" w:rsidP="009A1B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BA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A1BAA" w:rsidRPr="009A1BAA" w:rsidRDefault="009A1BAA" w:rsidP="009A1B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BAA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  <w:r w:rsidR="00AE41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1BAA" w:rsidRPr="009A1BAA" w:rsidRDefault="009A1BAA" w:rsidP="009A1B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BAA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  <w:r w:rsidR="00AE41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1BAA" w:rsidRPr="009A1BAA" w:rsidRDefault="009A1BAA" w:rsidP="009A1B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BA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9A1BAA" w:rsidRPr="009A1BAA" w:rsidRDefault="009A1BAA" w:rsidP="009A1B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BAA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  <w:r w:rsidRPr="009A1BAA">
              <w:rPr>
                <w:rFonts w:ascii="Times New Roman" w:hAnsi="Times New Roman" w:cs="Times New Roman"/>
                <w:sz w:val="24"/>
                <w:szCs w:val="24"/>
              </w:rPr>
              <w:br/>
              <w:t>КПП:</w:t>
            </w:r>
            <w:r w:rsidRPr="009A1BAA">
              <w:rPr>
                <w:rFonts w:ascii="Times New Roman" w:hAnsi="Times New Roman" w:cs="Times New Roman"/>
                <w:sz w:val="24"/>
                <w:szCs w:val="24"/>
              </w:rPr>
              <w:br/>
              <w:t>ОКПО:</w:t>
            </w:r>
            <w:r w:rsidRPr="009A1BAA">
              <w:rPr>
                <w:rFonts w:ascii="Times New Roman" w:hAnsi="Times New Roman" w:cs="Times New Roman"/>
                <w:sz w:val="24"/>
                <w:szCs w:val="24"/>
              </w:rPr>
              <w:br/>
              <w:t>ОКОПФ:</w:t>
            </w:r>
            <w:r w:rsidRPr="009A1BAA">
              <w:rPr>
                <w:rFonts w:ascii="Times New Roman" w:hAnsi="Times New Roman" w:cs="Times New Roman"/>
                <w:sz w:val="24"/>
                <w:szCs w:val="24"/>
              </w:rPr>
              <w:br/>
              <w:t>ОКВЭД:</w:t>
            </w:r>
            <w:r w:rsidRPr="009A1BAA">
              <w:rPr>
                <w:rFonts w:ascii="Times New Roman" w:hAnsi="Times New Roman" w:cs="Times New Roman"/>
                <w:sz w:val="24"/>
                <w:szCs w:val="24"/>
              </w:rPr>
              <w:br/>
              <w:t>ОКОГУ:</w:t>
            </w:r>
            <w:r w:rsidRPr="009A1BAA">
              <w:rPr>
                <w:rFonts w:ascii="Times New Roman" w:hAnsi="Times New Roman" w:cs="Times New Roman"/>
                <w:sz w:val="24"/>
                <w:szCs w:val="24"/>
              </w:rPr>
              <w:br/>
              <w:t>р/с</w:t>
            </w:r>
            <w:r w:rsidRPr="009A1BAA">
              <w:rPr>
                <w:rFonts w:ascii="Times New Roman" w:hAnsi="Times New Roman" w:cs="Times New Roman"/>
                <w:sz w:val="24"/>
                <w:szCs w:val="24"/>
              </w:rPr>
              <w:br/>
              <w:t>к/с</w:t>
            </w:r>
            <w:r w:rsidRPr="009A1BAA">
              <w:rPr>
                <w:rFonts w:ascii="Times New Roman" w:hAnsi="Times New Roman" w:cs="Times New Roman"/>
                <w:sz w:val="24"/>
                <w:szCs w:val="24"/>
              </w:rPr>
              <w:br/>
              <w:t>Банк:</w:t>
            </w:r>
            <w:r w:rsidRPr="009A1BAA">
              <w:rPr>
                <w:rFonts w:ascii="Times New Roman" w:hAnsi="Times New Roman" w:cs="Times New Roman"/>
                <w:sz w:val="24"/>
                <w:szCs w:val="24"/>
              </w:rPr>
              <w:br/>
              <w:t>БИК</w:t>
            </w:r>
          </w:p>
          <w:p w:rsidR="009A1BAA" w:rsidRDefault="009A1BAA" w:rsidP="00A922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BAA" w:rsidRDefault="009A1BAA" w:rsidP="00A922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BAA" w:rsidRDefault="009A1BAA" w:rsidP="00A922B1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  <w:p w:rsidR="009A1BAA" w:rsidRDefault="009A1BAA" w:rsidP="00A922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________________Подпись</w:t>
            </w:r>
          </w:p>
          <w:p w:rsidR="009A1BAA" w:rsidRPr="007E2E4B" w:rsidRDefault="009A1BAA" w:rsidP="00A922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1BAA" w:rsidRDefault="009A1BAA" w:rsidP="009A1BAA"/>
    <w:sectPr w:rsidR="009A1BAA" w:rsidSect="003D67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F0D46"/>
    <w:multiLevelType w:val="multilevel"/>
    <w:tmpl w:val="EDF2E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798"/>
    <w:rsid w:val="00104F24"/>
    <w:rsid w:val="003D6798"/>
    <w:rsid w:val="009A1BAA"/>
    <w:rsid w:val="00AE4128"/>
    <w:rsid w:val="00F5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E263C"/>
  <w15:chartTrackingRefBased/>
  <w15:docId w15:val="{1071B885-E289-4F63-8CBC-B4084E89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798"/>
    <w:pPr>
      <w:ind w:left="720"/>
      <w:contextualSpacing/>
    </w:pPr>
  </w:style>
  <w:style w:type="table" w:styleId="a4">
    <w:name w:val="Grid Table Light"/>
    <w:basedOn w:val="a1"/>
    <w:uiPriority w:val="40"/>
    <w:rsid w:val="009A1BA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 Роман Николаевич</dc:creator>
  <cp:keywords/>
  <dc:description/>
  <cp:lastModifiedBy>Коробков Роман Николаевич</cp:lastModifiedBy>
  <cp:revision>3</cp:revision>
  <dcterms:created xsi:type="dcterms:W3CDTF">2020-10-01T08:06:00Z</dcterms:created>
  <dcterms:modified xsi:type="dcterms:W3CDTF">2020-10-01T08:31:00Z</dcterms:modified>
</cp:coreProperties>
</file>